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F7" w:rsidRDefault="00B125F7" w:rsidP="006E4CA3">
      <w:pPr>
        <w:pStyle w:val="Bezatstarpm"/>
        <w:ind w:left="720"/>
        <w:jc w:val="center"/>
        <w:rPr>
          <w:rFonts w:ascii="Candara" w:hAnsi="Candara"/>
          <w:b/>
          <w:caps/>
          <w:sz w:val="36"/>
          <w:szCs w:val="24"/>
        </w:rPr>
      </w:pPr>
      <w:bookmarkStart w:id="0" w:name="_GoBack"/>
      <w:bookmarkEnd w:id="0"/>
      <w:r>
        <w:rPr>
          <w:rFonts w:ascii="Candara" w:hAnsi="Candara"/>
          <w:b/>
          <w:caps/>
          <w:noProof/>
          <w:sz w:val="36"/>
          <w:szCs w:val="24"/>
        </w:rPr>
        <w:drawing>
          <wp:anchor distT="0" distB="0" distL="114300" distR="114300" simplePos="0" relativeHeight="251659264" behindDoc="1" locked="0" layoutInCell="1" allowOverlap="1">
            <wp:simplePos x="0" y="0"/>
            <wp:positionH relativeFrom="column">
              <wp:posOffset>2066925</wp:posOffset>
            </wp:positionH>
            <wp:positionV relativeFrom="paragraph">
              <wp:posOffset>-191135</wp:posOffset>
            </wp:positionV>
            <wp:extent cx="1352550" cy="952500"/>
            <wp:effectExtent l="19050" t="0" r="0" b="0"/>
            <wp:wrapTight wrapText="bothSides">
              <wp:wrapPolygon edited="0">
                <wp:start x="-304" y="0"/>
                <wp:lineTo x="-304" y="21168"/>
                <wp:lineTo x="21600" y="21168"/>
                <wp:lineTo x="21600" y="0"/>
                <wp:lineTo x="-304" y="0"/>
              </wp:wrapPolygon>
            </wp:wrapTight>
            <wp:docPr id="3" name="Picture 1" descr="C:\Users\ljansone\Documents\logo\PVD logo jaunais_mazs-maz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nsone\Documents\logo\PVD logo jaunais_mazs-mazs.bmp"/>
                    <pic:cNvPicPr>
                      <a:picLocks noChangeAspect="1" noChangeArrowheads="1"/>
                    </pic:cNvPicPr>
                  </pic:nvPicPr>
                  <pic:blipFill>
                    <a:blip r:embed="rId5" cstate="print"/>
                    <a:srcRect/>
                    <a:stretch>
                      <a:fillRect/>
                    </a:stretch>
                  </pic:blipFill>
                  <pic:spPr bwMode="auto">
                    <a:xfrm>
                      <a:off x="0" y="0"/>
                      <a:ext cx="1352550" cy="952500"/>
                    </a:xfrm>
                    <a:prstGeom prst="rect">
                      <a:avLst/>
                    </a:prstGeom>
                    <a:noFill/>
                    <a:ln w="9525">
                      <a:noFill/>
                      <a:miter lim="800000"/>
                      <a:headEnd/>
                      <a:tailEnd/>
                    </a:ln>
                  </pic:spPr>
                </pic:pic>
              </a:graphicData>
            </a:graphic>
          </wp:anchor>
        </w:drawing>
      </w:r>
    </w:p>
    <w:p w:rsidR="00B125F7" w:rsidRDefault="00B125F7" w:rsidP="006E4CA3">
      <w:pPr>
        <w:pStyle w:val="Bezatstarpm"/>
        <w:ind w:left="720"/>
        <w:jc w:val="center"/>
        <w:rPr>
          <w:rFonts w:ascii="Candara" w:hAnsi="Candara"/>
          <w:b/>
          <w:caps/>
          <w:sz w:val="36"/>
          <w:szCs w:val="24"/>
        </w:rPr>
      </w:pPr>
    </w:p>
    <w:p w:rsidR="00B125F7" w:rsidRDefault="00B125F7" w:rsidP="006E4CA3">
      <w:pPr>
        <w:pStyle w:val="Bezatstarpm"/>
        <w:ind w:left="720"/>
        <w:jc w:val="center"/>
        <w:rPr>
          <w:rFonts w:ascii="Candara" w:hAnsi="Candara"/>
          <w:b/>
          <w:caps/>
          <w:sz w:val="36"/>
          <w:szCs w:val="24"/>
        </w:rPr>
      </w:pPr>
    </w:p>
    <w:p w:rsidR="00B125F7" w:rsidRDefault="00B125F7" w:rsidP="006E4CA3">
      <w:pPr>
        <w:pStyle w:val="Bezatstarpm"/>
        <w:ind w:left="720"/>
        <w:jc w:val="center"/>
        <w:rPr>
          <w:rFonts w:ascii="Candara" w:hAnsi="Candara"/>
          <w:b/>
          <w:caps/>
          <w:sz w:val="36"/>
          <w:szCs w:val="24"/>
        </w:rPr>
      </w:pPr>
    </w:p>
    <w:p w:rsidR="006E4CA3" w:rsidRPr="006E4CA3" w:rsidRDefault="006E4CA3" w:rsidP="006E4CA3">
      <w:pPr>
        <w:pStyle w:val="Bezatstarpm"/>
        <w:ind w:left="720"/>
        <w:jc w:val="center"/>
        <w:rPr>
          <w:rFonts w:ascii="Candara" w:hAnsi="Candara"/>
          <w:b/>
          <w:caps/>
          <w:sz w:val="36"/>
          <w:szCs w:val="24"/>
        </w:rPr>
      </w:pPr>
      <w:r w:rsidRPr="006E4CA3">
        <w:rPr>
          <w:rFonts w:ascii="Candara" w:hAnsi="Candara"/>
          <w:b/>
          <w:caps/>
          <w:sz w:val="36"/>
          <w:szCs w:val="24"/>
        </w:rPr>
        <w:t>I</w:t>
      </w:r>
      <w:r w:rsidR="00286E41" w:rsidRPr="006E4CA3">
        <w:rPr>
          <w:rFonts w:ascii="Candara" w:hAnsi="Candara"/>
          <w:b/>
          <w:caps/>
          <w:sz w:val="36"/>
          <w:szCs w:val="24"/>
        </w:rPr>
        <w:t xml:space="preserve">eteikumi labības audzētājiem </w:t>
      </w:r>
    </w:p>
    <w:p w:rsidR="00286E41" w:rsidRPr="006E4CA3" w:rsidRDefault="00286E41" w:rsidP="006E4CA3">
      <w:pPr>
        <w:pStyle w:val="Bezatstarpm"/>
        <w:ind w:left="720"/>
        <w:jc w:val="center"/>
        <w:rPr>
          <w:rFonts w:ascii="Candara" w:hAnsi="Candara"/>
          <w:b/>
          <w:caps/>
          <w:sz w:val="36"/>
          <w:szCs w:val="24"/>
        </w:rPr>
      </w:pPr>
      <w:r w:rsidRPr="006E4CA3">
        <w:rPr>
          <w:rFonts w:ascii="Candara" w:hAnsi="Candara"/>
          <w:b/>
          <w:caps/>
          <w:sz w:val="36"/>
          <w:szCs w:val="24"/>
        </w:rPr>
        <w:t>graudu novākšanas laikā</w:t>
      </w:r>
    </w:p>
    <w:p w:rsidR="00286E41" w:rsidRPr="006E4CA3" w:rsidRDefault="00286E41" w:rsidP="00286E41">
      <w:pPr>
        <w:pStyle w:val="Bezatstarpm"/>
        <w:jc w:val="both"/>
        <w:rPr>
          <w:rFonts w:ascii="Candara" w:hAnsi="Candara"/>
          <w:sz w:val="24"/>
          <w:szCs w:val="24"/>
        </w:rPr>
      </w:pPr>
    </w:p>
    <w:p w:rsidR="00286E41" w:rsidRDefault="00286E41" w:rsidP="00286E41">
      <w:pPr>
        <w:pStyle w:val="Vienkrsteksts"/>
        <w:jc w:val="both"/>
        <w:rPr>
          <w:rFonts w:ascii="Candara" w:hAnsi="Candara" w:cs="Times New Roman"/>
          <w:b/>
          <w:sz w:val="24"/>
          <w:szCs w:val="24"/>
        </w:rPr>
      </w:pPr>
      <w:r w:rsidRPr="006E4CA3">
        <w:rPr>
          <w:rFonts w:ascii="Candara" w:hAnsi="Candara" w:cs="Times New Roman"/>
          <w:b/>
          <w:sz w:val="24"/>
          <w:szCs w:val="24"/>
        </w:rPr>
        <w:t xml:space="preserve">Pārtikas un veterinārais dienests (PVD) aicina visus labības audzētājus, sevišķi Āfrikas cūka mēra (ĀCM) izsludinātajā ārkārtējās situācijas teritorijā, labības novākšanas un kulšanas laikā uzmanību pievērst teritorijai, no kuras iegūst graudus, kā arī tālākai graudu izplatībai. </w:t>
      </w:r>
    </w:p>
    <w:p w:rsidR="006E4CA3" w:rsidRPr="006E4CA3" w:rsidRDefault="006E4CA3" w:rsidP="00286E41">
      <w:pPr>
        <w:pStyle w:val="Vienkrsteksts"/>
        <w:jc w:val="both"/>
        <w:rPr>
          <w:rFonts w:ascii="Candara" w:hAnsi="Candara"/>
          <w:sz w:val="24"/>
          <w:szCs w:val="24"/>
        </w:rPr>
      </w:pPr>
    </w:p>
    <w:p w:rsidR="00286E41" w:rsidRDefault="00286E41" w:rsidP="006E4CA3">
      <w:pPr>
        <w:pStyle w:val="Paraststmeklis"/>
        <w:spacing w:before="0" w:beforeAutospacing="0" w:after="0" w:afterAutospacing="0"/>
        <w:jc w:val="both"/>
        <w:rPr>
          <w:rFonts w:ascii="Candara" w:hAnsi="Candara"/>
        </w:rPr>
      </w:pPr>
      <w:r w:rsidRPr="006E4CA3">
        <w:rPr>
          <w:rFonts w:ascii="Candara" w:hAnsi="Candara"/>
        </w:rPr>
        <w:t>Izvērtējot ĀCM epidemioloģisko situāciju Latvijā un kaimiņvalstī, kā arī informāciju no Eiropas Pārtikas nekaitīguma iestādes (</w:t>
      </w:r>
      <w:hyperlink r:id="rId6" w:tgtFrame="_blank" w:history="1">
        <w:r w:rsidR="006E4CA3" w:rsidRPr="006E4CA3">
          <w:rPr>
            <w:rStyle w:val="Hipersaite"/>
            <w:rFonts w:ascii="Candara" w:hAnsi="Candara"/>
            <w:color w:val="auto"/>
            <w:u w:val="none"/>
          </w:rPr>
          <w:t>EFSA</w:t>
        </w:r>
      </w:hyperlink>
      <w:r w:rsidR="006E4CA3" w:rsidRPr="006E4CA3">
        <w:rPr>
          <w:rFonts w:ascii="Candara" w:hAnsi="Candara"/>
        </w:rPr>
        <w:t xml:space="preserve"> - </w:t>
      </w:r>
      <w:r w:rsidRPr="006E4CA3">
        <w:rPr>
          <w:rFonts w:ascii="Candara" w:hAnsi="Candara"/>
          <w:i/>
        </w:rPr>
        <w:t>European Food Safety Autority</w:t>
      </w:r>
      <w:r w:rsidRPr="006E4CA3">
        <w:rPr>
          <w:rFonts w:ascii="Candara" w:hAnsi="Candara"/>
        </w:rPr>
        <w:t xml:space="preserve">) datiem, iegūtie graudi var būt viens no augsta riska produktiem ĀCM tālākai izplatībai. ĀCM vīruss ir ļoti izturīgs un saglabājoties graudos, tos termiski neapstrādājot, spēj izplatīties tālāk. Vīruss iet bojā pie graudu termiskas apstrādes </w:t>
      </w:r>
      <w:r w:rsidR="00C96ECE">
        <w:rPr>
          <w:rFonts w:ascii="Candara" w:hAnsi="Candara"/>
        </w:rPr>
        <w:t>60°</w:t>
      </w:r>
      <w:r w:rsidRPr="006E4CA3">
        <w:rPr>
          <w:rFonts w:ascii="Candara" w:hAnsi="Candara"/>
        </w:rPr>
        <w:t xml:space="preserve"> C pēc to 30 minūšu termiskas apstrādes.</w:t>
      </w:r>
    </w:p>
    <w:p w:rsidR="006E4CA3" w:rsidRPr="006E4CA3" w:rsidRDefault="006E4CA3" w:rsidP="006E4CA3">
      <w:pPr>
        <w:pStyle w:val="Paraststmeklis"/>
        <w:spacing w:before="0" w:beforeAutospacing="0" w:after="0" w:afterAutospacing="0"/>
        <w:jc w:val="both"/>
        <w:rPr>
          <w:rFonts w:ascii="Candara" w:hAnsi="Candara"/>
          <w:sz w:val="14"/>
        </w:rPr>
      </w:pPr>
    </w:p>
    <w:p w:rsidR="00286E41" w:rsidRDefault="00286E41" w:rsidP="006E4CA3">
      <w:pPr>
        <w:pStyle w:val="Bezatstarpm"/>
        <w:jc w:val="both"/>
        <w:rPr>
          <w:rFonts w:ascii="Candara" w:hAnsi="Candara"/>
          <w:sz w:val="24"/>
          <w:szCs w:val="24"/>
        </w:rPr>
      </w:pPr>
      <w:r w:rsidRPr="006E4CA3">
        <w:rPr>
          <w:rFonts w:ascii="Candara" w:hAnsi="Candara"/>
          <w:sz w:val="24"/>
          <w:szCs w:val="24"/>
        </w:rPr>
        <w:t>Saspringtajā labības novākšanas laikā, sevišķi, ja labības lauks atrodas tuvu pie meža vai teritorijā, kurā varētu būt pārvietojušās meža cūkas, pirms labības novākšanas vajadzētu to apsekot un pārliecināties vai tajā nav „paviesojušās” meža cūkas.</w:t>
      </w:r>
    </w:p>
    <w:p w:rsidR="006E4CA3" w:rsidRPr="006E4CA3" w:rsidRDefault="006E4CA3" w:rsidP="006E4CA3">
      <w:pPr>
        <w:pStyle w:val="Bezatstarpm"/>
        <w:jc w:val="both"/>
        <w:rPr>
          <w:rFonts w:ascii="Candara" w:hAnsi="Candara"/>
          <w:sz w:val="14"/>
          <w:szCs w:val="24"/>
        </w:rPr>
      </w:pPr>
    </w:p>
    <w:p w:rsidR="00286E41" w:rsidRDefault="00286E41" w:rsidP="006E4CA3">
      <w:pPr>
        <w:pStyle w:val="Bezatstarpm"/>
        <w:jc w:val="both"/>
        <w:rPr>
          <w:rFonts w:ascii="Candara" w:hAnsi="Candara"/>
          <w:sz w:val="24"/>
          <w:szCs w:val="24"/>
        </w:rPr>
      </w:pPr>
      <w:r w:rsidRPr="006E4CA3">
        <w:rPr>
          <w:rFonts w:ascii="Candara" w:hAnsi="Candara"/>
          <w:sz w:val="24"/>
          <w:szCs w:val="24"/>
        </w:rPr>
        <w:t>Īpaša uzmanība jāpievērš novācot ražu no laukiem, kuros tiek audzēta kukurūza, zirņi, kartupeļi.</w:t>
      </w:r>
    </w:p>
    <w:p w:rsidR="006E4CA3" w:rsidRPr="006E4CA3" w:rsidRDefault="006E4CA3" w:rsidP="006E4CA3">
      <w:pPr>
        <w:pStyle w:val="Bezatstarpm"/>
        <w:jc w:val="both"/>
        <w:rPr>
          <w:rFonts w:ascii="Candara" w:hAnsi="Candara"/>
          <w:sz w:val="14"/>
          <w:szCs w:val="24"/>
        </w:rPr>
      </w:pPr>
    </w:p>
    <w:p w:rsidR="00286E41" w:rsidRDefault="00286E41" w:rsidP="006E4CA3">
      <w:pPr>
        <w:pStyle w:val="Bezatstarpm"/>
        <w:jc w:val="both"/>
        <w:rPr>
          <w:rFonts w:ascii="Candara" w:hAnsi="Candara"/>
          <w:sz w:val="24"/>
          <w:szCs w:val="24"/>
        </w:rPr>
      </w:pPr>
      <w:r w:rsidRPr="006E4CA3">
        <w:rPr>
          <w:rFonts w:ascii="Candara" w:hAnsi="Candara"/>
          <w:sz w:val="24"/>
          <w:szCs w:val="24"/>
        </w:rPr>
        <w:t xml:space="preserve">Pārbraucot no lauka uz lauku, sevišķi ĀCM aizsardzības un uzraudzības zonās, iesakām veikt graudu novākšanas kombaina riepu skalošanu vai dezinfekciju. </w:t>
      </w:r>
    </w:p>
    <w:p w:rsidR="006E4CA3" w:rsidRPr="006E4CA3" w:rsidRDefault="006E4CA3" w:rsidP="006E4CA3">
      <w:pPr>
        <w:pStyle w:val="Bezatstarpm"/>
        <w:jc w:val="both"/>
        <w:rPr>
          <w:rFonts w:ascii="Candara" w:hAnsi="Candara"/>
          <w:sz w:val="14"/>
          <w:szCs w:val="24"/>
        </w:rPr>
      </w:pPr>
    </w:p>
    <w:p w:rsidR="00286E41" w:rsidRDefault="00286E41" w:rsidP="006E4CA3">
      <w:pPr>
        <w:pStyle w:val="Bezatstarpm"/>
        <w:jc w:val="both"/>
        <w:rPr>
          <w:rFonts w:ascii="Candara" w:hAnsi="Candara"/>
          <w:sz w:val="24"/>
          <w:szCs w:val="24"/>
        </w:rPr>
      </w:pPr>
      <w:r w:rsidRPr="006E4CA3">
        <w:rPr>
          <w:rFonts w:ascii="Candara" w:hAnsi="Candara"/>
          <w:sz w:val="24"/>
          <w:szCs w:val="24"/>
        </w:rPr>
        <w:t>Neatstājiet bez uzmanības arī savu piemājas saimniecību, sevišķi ja tajā tiek turētas cūkas! Cūkām var izbarot tikai termiski apstrādātus graudus, vārītus kartupeļus, tām nedrīkst izbarot no lauka pļautu svaigu zāli vai zaļo masu!</w:t>
      </w:r>
    </w:p>
    <w:p w:rsidR="006E4CA3" w:rsidRPr="006E4CA3" w:rsidRDefault="006E4CA3" w:rsidP="006E4CA3">
      <w:pPr>
        <w:pStyle w:val="Bezatstarpm"/>
        <w:jc w:val="both"/>
        <w:rPr>
          <w:rFonts w:ascii="Candara" w:hAnsi="Candara"/>
          <w:sz w:val="14"/>
          <w:szCs w:val="24"/>
        </w:rPr>
      </w:pPr>
    </w:p>
    <w:p w:rsidR="00286E41" w:rsidRDefault="00286E41" w:rsidP="006E4CA3">
      <w:pPr>
        <w:pStyle w:val="Bezatstarpm"/>
        <w:jc w:val="both"/>
        <w:rPr>
          <w:rFonts w:ascii="Candara" w:hAnsi="Candara"/>
          <w:sz w:val="24"/>
          <w:szCs w:val="24"/>
        </w:rPr>
      </w:pPr>
      <w:r w:rsidRPr="006E4CA3">
        <w:rPr>
          <w:rFonts w:ascii="Candara" w:hAnsi="Candara"/>
          <w:sz w:val="24"/>
          <w:szCs w:val="24"/>
        </w:rPr>
        <w:t>Ja pļaujas laikā pamanāt uz labības lauka beigtu meža cūku, ziņojiet par to, zvanot uz PVD „karsto telefonu” – 20260400 vai arī informējiet tuvāko PVD teritoriālo pārvaldi.</w:t>
      </w:r>
    </w:p>
    <w:p w:rsidR="006E4CA3" w:rsidRPr="006E4CA3" w:rsidRDefault="006E4CA3" w:rsidP="006E4CA3">
      <w:pPr>
        <w:pStyle w:val="Bezatstarpm"/>
        <w:jc w:val="both"/>
        <w:rPr>
          <w:rFonts w:ascii="Candara" w:hAnsi="Candara"/>
          <w:sz w:val="14"/>
          <w:szCs w:val="24"/>
        </w:rPr>
      </w:pPr>
    </w:p>
    <w:p w:rsidR="00286E41" w:rsidRDefault="00286E41" w:rsidP="006E4CA3">
      <w:pPr>
        <w:pStyle w:val="Bezatstarpm"/>
        <w:jc w:val="both"/>
        <w:rPr>
          <w:rFonts w:ascii="Candara" w:hAnsi="Candara"/>
          <w:sz w:val="24"/>
          <w:szCs w:val="24"/>
        </w:rPr>
      </w:pPr>
      <w:r w:rsidRPr="006E4CA3">
        <w:rPr>
          <w:rFonts w:ascii="Candara" w:hAnsi="Candara"/>
          <w:sz w:val="24"/>
          <w:szCs w:val="24"/>
        </w:rPr>
        <w:t xml:space="preserve">ĀCM un KCM nav bīstamas cilvēkiem, bet ir ļoti bīstamas mājas un meža cūkām. Cilvēks var pārnest slimību ierosinātājus ar pārtiku, apģērbu, apaviem un sadzīves priekšmetiem. </w:t>
      </w:r>
    </w:p>
    <w:p w:rsidR="00B125F7" w:rsidRDefault="00B125F7" w:rsidP="006E4CA3">
      <w:pPr>
        <w:pStyle w:val="Bezatstarpm"/>
        <w:jc w:val="both"/>
        <w:rPr>
          <w:rFonts w:ascii="Candara" w:hAnsi="Candara" w:cs="Arial"/>
          <w:sz w:val="30"/>
          <w:szCs w:val="20"/>
        </w:rPr>
      </w:pPr>
      <w:r>
        <w:rPr>
          <w:rFonts w:ascii="Candara" w:hAnsi="Candara" w:cs="Arial"/>
          <w:sz w:val="30"/>
          <w:szCs w:val="20"/>
        </w:rPr>
        <w:t xml:space="preserve">     </w:t>
      </w:r>
    </w:p>
    <w:p w:rsidR="00B125F7" w:rsidRDefault="00B125F7" w:rsidP="006E4CA3">
      <w:pPr>
        <w:pStyle w:val="Bezatstarpm"/>
        <w:jc w:val="both"/>
        <w:rPr>
          <w:rFonts w:ascii="Candara" w:hAnsi="Candara" w:cs="Arial"/>
          <w:sz w:val="30"/>
          <w:szCs w:val="20"/>
        </w:rPr>
      </w:pPr>
    </w:p>
    <w:p w:rsidR="00B125F7" w:rsidRDefault="00B125F7" w:rsidP="006E4CA3">
      <w:pPr>
        <w:pStyle w:val="Bezatstarpm"/>
        <w:jc w:val="both"/>
        <w:rPr>
          <w:rFonts w:ascii="Candara" w:hAnsi="Candara" w:cs="Arial"/>
          <w:sz w:val="30"/>
          <w:szCs w:val="20"/>
        </w:rPr>
      </w:pPr>
    </w:p>
    <w:p w:rsidR="006E4CA3" w:rsidRPr="006E4CA3" w:rsidRDefault="00B125F7" w:rsidP="006E4CA3">
      <w:pPr>
        <w:pStyle w:val="Bezatstarpm"/>
        <w:jc w:val="both"/>
        <w:rPr>
          <w:rFonts w:ascii="Candara" w:hAnsi="Candara"/>
          <w:sz w:val="24"/>
          <w:szCs w:val="24"/>
        </w:rPr>
      </w:pPr>
      <w:r>
        <w:rPr>
          <w:rFonts w:ascii="Candara" w:hAnsi="Candara" w:cs="Arial"/>
          <w:sz w:val="30"/>
          <w:szCs w:val="20"/>
        </w:rPr>
        <w:t xml:space="preserve">   </w:t>
      </w:r>
      <w:hyperlink r:id="rId7" w:history="1">
        <w:r w:rsidRPr="006E4CA3">
          <w:rPr>
            <w:rStyle w:val="Hipersaite"/>
            <w:rFonts w:ascii="Candara" w:hAnsi="Candara" w:cs="Arial"/>
            <w:color w:val="auto"/>
            <w:sz w:val="30"/>
            <w:szCs w:val="20"/>
          </w:rPr>
          <w:t>www.pvd.gov.lv</w:t>
        </w:r>
      </w:hyperlink>
    </w:p>
    <w:sectPr w:rsidR="006E4CA3" w:rsidRPr="006E4CA3" w:rsidSect="00C96ECE">
      <w:pgSz w:w="11906" w:h="16838"/>
      <w:pgMar w:top="1276" w:right="1800" w:bottom="851"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nsolas">
    <w:panose1 w:val="020B0609020204030204"/>
    <w:charset w:val="BA"/>
    <w:family w:val="modern"/>
    <w:pitch w:val="fixed"/>
    <w:sig w:usb0="A00002EF" w:usb1="4000204B" w:usb2="00000000" w:usb3="00000000" w:csb0="0000009F" w:csb1="00000000"/>
  </w:font>
  <w:font w:name="Candara">
    <w:panose1 w:val="020E0502030303020204"/>
    <w:charset w:val="BA"/>
    <w:family w:val="swiss"/>
    <w:pitch w:val="variable"/>
    <w:sig w:usb0="A00002EF" w:usb1="4000A44B"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41"/>
    <w:rsid w:val="00061169"/>
    <w:rsid w:val="00185676"/>
    <w:rsid w:val="00286E41"/>
    <w:rsid w:val="00342BC2"/>
    <w:rsid w:val="004D23FC"/>
    <w:rsid w:val="005A2D8F"/>
    <w:rsid w:val="006E4CA3"/>
    <w:rsid w:val="006F6296"/>
    <w:rsid w:val="0088034E"/>
    <w:rsid w:val="00A72F07"/>
    <w:rsid w:val="00B125F7"/>
    <w:rsid w:val="00C96ECE"/>
    <w:rsid w:val="00CA27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286E41"/>
    <w:rPr>
      <w:color w:val="0000FF"/>
      <w:u w:val="single"/>
    </w:rPr>
  </w:style>
  <w:style w:type="paragraph" w:styleId="Bezatstarpm">
    <w:name w:val="No Spacing"/>
    <w:uiPriority w:val="1"/>
    <w:qFormat/>
    <w:rsid w:val="00286E41"/>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286E41"/>
    <w:pPr>
      <w:spacing w:after="0" w:line="240" w:lineRule="auto"/>
    </w:pPr>
    <w:rPr>
      <w:rFonts w:ascii="Consolas" w:hAnsi="Consolas"/>
      <w:sz w:val="21"/>
      <w:szCs w:val="21"/>
    </w:rPr>
  </w:style>
  <w:style w:type="character" w:customStyle="1" w:styleId="VienkrstekstsRakstz">
    <w:name w:val="Vienkāršs teksts Rakstz."/>
    <w:basedOn w:val="Noklusjumarindkopasfonts"/>
    <w:link w:val="Vienkrsteksts"/>
    <w:uiPriority w:val="99"/>
    <w:rsid w:val="00286E41"/>
    <w:rPr>
      <w:rFonts w:ascii="Consolas" w:hAnsi="Consolas"/>
      <w:sz w:val="21"/>
      <w:szCs w:val="21"/>
    </w:rPr>
  </w:style>
  <w:style w:type="paragraph" w:styleId="Paraststmeklis">
    <w:name w:val="Normal (Web)"/>
    <w:basedOn w:val="Parasts"/>
    <w:uiPriority w:val="99"/>
    <w:unhideWhenUsed/>
    <w:rsid w:val="00286E41"/>
    <w:pPr>
      <w:spacing w:before="100" w:beforeAutospacing="1" w:after="100" w:afterAutospacing="1" w:line="240" w:lineRule="auto"/>
    </w:pPr>
    <w:rPr>
      <w:rFonts w:ascii="Times New Roman" w:hAnsi="Times New Roman" w:cs="Times New Roman"/>
      <w:sz w:val="24"/>
      <w:szCs w:val="24"/>
    </w:rPr>
  </w:style>
  <w:style w:type="table" w:styleId="Reatabula">
    <w:name w:val="Table Grid"/>
    <w:basedOn w:val="Parastatabula"/>
    <w:uiPriority w:val="59"/>
    <w:rsid w:val="00286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286E41"/>
    <w:rPr>
      <w:color w:val="0000FF"/>
      <w:u w:val="single"/>
    </w:rPr>
  </w:style>
  <w:style w:type="paragraph" w:styleId="Bezatstarpm">
    <w:name w:val="No Spacing"/>
    <w:uiPriority w:val="1"/>
    <w:qFormat/>
    <w:rsid w:val="00286E41"/>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286E41"/>
    <w:pPr>
      <w:spacing w:after="0" w:line="240" w:lineRule="auto"/>
    </w:pPr>
    <w:rPr>
      <w:rFonts w:ascii="Consolas" w:hAnsi="Consolas"/>
      <w:sz w:val="21"/>
      <w:szCs w:val="21"/>
    </w:rPr>
  </w:style>
  <w:style w:type="character" w:customStyle="1" w:styleId="VienkrstekstsRakstz">
    <w:name w:val="Vienkāršs teksts Rakstz."/>
    <w:basedOn w:val="Noklusjumarindkopasfonts"/>
    <w:link w:val="Vienkrsteksts"/>
    <w:uiPriority w:val="99"/>
    <w:rsid w:val="00286E41"/>
    <w:rPr>
      <w:rFonts w:ascii="Consolas" w:hAnsi="Consolas"/>
      <w:sz w:val="21"/>
      <w:szCs w:val="21"/>
    </w:rPr>
  </w:style>
  <w:style w:type="paragraph" w:styleId="Paraststmeklis">
    <w:name w:val="Normal (Web)"/>
    <w:basedOn w:val="Parasts"/>
    <w:uiPriority w:val="99"/>
    <w:unhideWhenUsed/>
    <w:rsid w:val="00286E41"/>
    <w:pPr>
      <w:spacing w:before="100" w:beforeAutospacing="1" w:after="100" w:afterAutospacing="1" w:line="240" w:lineRule="auto"/>
    </w:pPr>
    <w:rPr>
      <w:rFonts w:ascii="Times New Roman" w:hAnsi="Times New Roman" w:cs="Times New Roman"/>
      <w:sz w:val="24"/>
      <w:szCs w:val="24"/>
    </w:rPr>
  </w:style>
  <w:style w:type="table" w:styleId="Reatabula">
    <w:name w:val="Table Grid"/>
    <w:basedOn w:val="Parastatabula"/>
    <w:uiPriority w:val="59"/>
    <w:rsid w:val="00286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vd.gov.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fsa.europa.e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725</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ljansone</dc:creator>
  <cp:lastModifiedBy>user</cp:lastModifiedBy>
  <cp:revision>2</cp:revision>
  <cp:lastPrinted>2014-07-31T13:42:00Z</cp:lastPrinted>
  <dcterms:created xsi:type="dcterms:W3CDTF">2014-08-08T06:29:00Z</dcterms:created>
  <dcterms:modified xsi:type="dcterms:W3CDTF">2014-08-08T06:29:00Z</dcterms:modified>
</cp:coreProperties>
</file>